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28E" w14:textId="626C3BD9" w:rsidR="006978E5" w:rsidRDefault="00102A21">
      <w:pPr>
        <w:sectPr w:rsidR="006978E5" w:rsidSect="002A2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 xml:space="preserve">Each of these is a great model and will address the needs of our state. The HEC is centered around CHWs and the work they are doing. </w:t>
      </w:r>
      <w:r w:rsidR="002A2075" w:rsidRPr="002A2075">
        <w:t>Evaluation will be guided by the "</w:t>
      </w:r>
      <w:r w:rsidR="002A2075" w:rsidRPr="002A2075">
        <w:rPr>
          <w:i/>
          <w:iCs/>
          <w:u w:val="single"/>
        </w:rPr>
        <w:t>IDOH-OMH Adapted CDC Program Evaluation Framework:  For Community-engaged Health Equity Program</w:t>
      </w:r>
      <w:r w:rsidR="002A2075" w:rsidRPr="002A2075">
        <w:rPr>
          <w:i/>
          <w:iCs/>
        </w:rPr>
        <w:t>s,</w:t>
      </w:r>
      <w:r w:rsidR="002A2075" w:rsidRPr="002A2075">
        <w:t>" utilizing appropriate methods to measure outcomes of interest. </w:t>
      </w:r>
      <w:r w:rsidR="002A2075">
        <w:t xml:space="preserve"> </w:t>
      </w:r>
      <w:r>
        <w:t xml:space="preserve">Focus groups will </w:t>
      </w:r>
      <w:r w:rsidR="002A2075">
        <w:t xml:space="preserve">engage community-based organizations </w:t>
      </w:r>
      <w:r w:rsidR="00E349B2">
        <w:t>that</w:t>
      </w:r>
      <w:r w:rsidR="002A2075">
        <w:t xml:space="preserve"> </w:t>
      </w:r>
      <w:r>
        <w:t xml:space="preserve">have experienced firsthand the barriers from both sides of the </w:t>
      </w:r>
      <w:r w:rsidR="00E349B2">
        <w:t>system</w:t>
      </w:r>
      <w:r>
        <w:t>.</w:t>
      </w:r>
    </w:p>
    <w:p w14:paraId="47878F97" w14:textId="77777777" w:rsidR="006978E5" w:rsidRDefault="006978E5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585"/>
      </w:tblGrid>
      <w:tr w:rsidR="00102A21" w14:paraId="4CB29857" w14:textId="77777777" w:rsidTr="002A2075">
        <w:tc>
          <w:tcPr>
            <w:tcW w:w="4585" w:type="dxa"/>
          </w:tcPr>
          <w:p w14:paraId="3CE8DEA8" w14:textId="08F0C3ED" w:rsidR="00102A21" w:rsidRDefault="004E10F3" w:rsidP="00102A21">
            <w:pPr>
              <w:pStyle w:val="Heading2"/>
            </w:pPr>
            <w:r w:rsidRPr="001C2164">
              <w:rPr>
                <w:b/>
                <w:bCs/>
                <w:sz w:val="40"/>
                <w:szCs w:val="40"/>
              </w:rPr>
              <w:t xml:space="preserve">IN </w:t>
            </w:r>
            <w:r w:rsidR="00102A21" w:rsidRPr="001C2164">
              <w:rPr>
                <w:b/>
                <w:bCs/>
                <w:sz w:val="40"/>
                <w:szCs w:val="40"/>
              </w:rPr>
              <w:t xml:space="preserve">HEC </w:t>
            </w:r>
            <w:r w:rsidRPr="001C2164">
              <w:rPr>
                <w:b/>
                <w:bCs/>
                <w:sz w:val="40"/>
                <w:szCs w:val="40"/>
              </w:rPr>
              <w:t>– CHW Model</w:t>
            </w:r>
            <w:r w:rsidR="006978E5">
              <w:rPr>
                <w:sz w:val="40"/>
                <w:szCs w:val="40"/>
              </w:rPr>
              <w:br/>
            </w:r>
            <w:r w:rsidR="00102A21" w:rsidRPr="004E10F3">
              <w:rPr>
                <w:sz w:val="28"/>
                <w:szCs w:val="28"/>
              </w:rPr>
              <w:t>(Health Equity Council</w:t>
            </w:r>
            <w:r w:rsidR="00AF2E2C" w:rsidRPr="004E10F3">
              <w:rPr>
                <w:sz w:val="28"/>
                <w:szCs w:val="28"/>
              </w:rPr>
              <w:t xml:space="preserve"> CHW Model</w:t>
            </w:r>
            <w:r w:rsidR="00102A21" w:rsidRPr="004E10F3">
              <w:rPr>
                <w:sz w:val="28"/>
                <w:szCs w:val="28"/>
              </w:rPr>
              <w:t>)</w:t>
            </w:r>
          </w:p>
        </w:tc>
      </w:tr>
      <w:tr w:rsidR="00102A21" w:rsidRPr="00384ACB" w14:paraId="45C294EC" w14:textId="77777777" w:rsidTr="002A2075">
        <w:tc>
          <w:tcPr>
            <w:tcW w:w="4585" w:type="dxa"/>
          </w:tcPr>
          <w:p w14:paraId="092E858E" w14:textId="03B17421" w:rsidR="00EA2910" w:rsidRPr="00EA2910" w:rsidRDefault="00EA2910" w:rsidP="00EA2910">
            <w:pPr>
              <w:pStyle w:val="NormalWeb"/>
              <w:rPr>
                <w:rFonts w:ascii="Arial" w:eastAsiaTheme="minorHAnsi" w:hAnsi="Arial" w:cs="Arial"/>
              </w:rPr>
            </w:pPr>
            <w:r w:rsidRPr="00EA2910">
              <w:rPr>
                <w:rFonts w:ascii="Arial" w:eastAsiaTheme="minorHAnsi" w:hAnsi="Arial" w:cs="Arial"/>
              </w:rPr>
              <w:t>IN HEC-CHW identifies and addresses state district COVID-19 and the Social Determinants of Health (SDoH) needs among Indiana health disparity populations, foster communication</w:t>
            </w:r>
            <w:r w:rsidRPr="00EA2910">
              <w:rPr>
                <w:rFonts w:ascii="Arial" w:eastAsiaTheme="minorHAnsi" w:hAnsi="Arial" w:cs="Arial"/>
              </w:rPr>
              <w:t>,</w:t>
            </w:r>
            <w:r w:rsidRPr="00EA2910">
              <w:rPr>
                <w:rFonts w:ascii="Arial" w:eastAsiaTheme="minorHAnsi" w:hAnsi="Arial" w:cs="Arial"/>
              </w:rPr>
              <w:t xml:space="preserve"> and synergy, and ultimately evaluates and demonstrates the effectiveness of the (CHW) Model.</w:t>
            </w:r>
          </w:p>
          <w:p w14:paraId="58C643D2" w14:textId="77777777" w:rsidR="00EA2910" w:rsidRPr="00EA2910" w:rsidRDefault="00EA2910" w:rsidP="00EA2910">
            <w:pPr>
              <w:pStyle w:val="NormalWeb"/>
              <w:rPr>
                <w:rFonts w:ascii="Arial" w:eastAsiaTheme="minorHAnsi" w:hAnsi="Arial" w:cs="Arial"/>
              </w:rPr>
            </w:pPr>
            <w:r w:rsidRPr="00EA2910">
              <w:rPr>
                <w:rFonts w:ascii="Arial" w:eastAsiaTheme="minorHAnsi" w:hAnsi="Arial" w:cs="Arial"/>
              </w:rPr>
              <w:t>This model's characteristics are as follows:</w:t>
            </w:r>
          </w:p>
          <w:p w14:paraId="4924A1B6" w14:textId="6B28470F" w:rsidR="00EA2910" w:rsidRPr="00EA2910" w:rsidRDefault="00EA2910" w:rsidP="006A3084">
            <w:pPr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spacing w:before="100" w:beforeAutospacing="1" w:after="100" w:afterAutospacing="1"/>
              <w:ind w:left="349"/>
              <w:rPr>
                <w:rFonts w:ascii="Arial" w:hAnsi="Arial" w:cs="Arial"/>
              </w:rPr>
            </w:pPr>
            <w:r w:rsidRPr="00EA2910">
              <w:rPr>
                <w:rFonts w:ascii="Arial" w:hAnsi="Arial" w:cs="Arial"/>
              </w:rPr>
              <w:t>It involves having at least 1 District Health Equity Council CHW in Indiana</w:t>
            </w:r>
            <w:r w:rsidRPr="00EA2910">
              <w:rPr>
                <w:rFonts w:ascii="Arial" w:hAnsi="Arial" w:cs="Arial"/>
              </w:rPr>
              <w:t>’s</w:t>
            </w:r>
            <w:r w:rsidRPr="00EA2910">
              <w:rPr>
                <w:rFonts w:ascii="Arial" w:hAnsi="Arial" w:cs="Arial"/>
              </w:rPr>
              <w:t xml:space="preserve"> Health Preparedness Districts.</w:t>
            </w:r>
          </w:p>
          <w:p w14:paraId="1D5C9577" w14:textId="77777777" w:rsidR="00EA2910" w:rsidRPr="00EA2910" w:rsidRDefault="00EA2910" w:rsidP="006A3084">
            <w:pPr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spacing w:before="100" w:beforeAutospacing="1" w:after="100" w:afterAutospacing="1"/>
              <w:ind w:left="349"/>
              <w:rPr>
                <w:rFonts w:ascii="Arial" w:hAnsi="Arial" w:cs="Arial"/>
              </w:rPr>
            </w:pPr>
            <w:r w:rsidRPr="00EA2910">
              <w:rPr>
                <w:rFonts w:ascii="Arial" w:hAnsi="Arial" w:cs="Arial"/>
              </w:rPr>
              <w:t>Partners with Community-Based Organizations (CBOs) who serve the populations experiencing health disparities.</w:t>
            </w:r>
          </w:p>
          <w:p w14:paraId="03DEC19D" w14:textId="63EE443E" w:rsidR="00EA2910" w:rsidRPr="00EA2910" w:rsidRDefault="00EA2910" w:rsidP="006A3084">
            <w:pPr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spacing w:before="100" w:beforeAutospacing="1" w:after="100" w:afterAutospacing="1"/>
              <w:ind w:left="349"/>
              <w:rPr>
                <w:rFonts w:ascii="Arial" w:hAnsi="Arial" w:cs="Arial"/>
              </w:rPr>
            </w:pPr>
            <w:r w:rsidRPr="00EA2910">
              <w:rPr>
                <w:rFonts w:ascii="Arial" w:hAnsi="Arial" w:cs="Arial"/>
              </w:rPr>
              <w:t xml:space="preserve">Promotes utilizing the skills </w:t>
            </w:r>
            <w:r w:rsidR="006A3084">
              <w:rPr>
                <w:rFonts w:ascii="Arial" w:hAnsi="Arial" w:cs="Arial"/>
              </w:rPr>
              <w:t xml:space="preserve">and leadership </w:t>
            </w:r>
            <w:r w:rsidRPr="00EA2910">
              <w:rPr>
                <w:rFonts w:ascii="Arial" w:hAnsi="Arial" w:cs="Arial"/>
              </w:rPr>
              <w:t xml:space="preserve">of </w:t>
            </w:r>
            <w:r w:rsidR="006A3084">
              <w:rPr>
                <w:rFonts w:ascii="Arial" w:hAnsi="Arial" w:cs="Arial"/>
              </w:rPr>
              <w:t>CHW</w:t>
            </w:r>
            <w:r w:rsidRPr="00EA2910">
              <w:rPr>
                <w:rFonts w:ascii="Arial" w:hAnsi="Arial" w:cs="Arial"/>
              </w:rPr>
              <w:t>s in the CBOs to reach the community's vulnerable population</w:t>
            </w:r>
            <w:r w:rsidR="006A3084">
              <w:rPr>
                <w:rFonts w:ascii="Arial" w:hAnsi="Arial" w:cs="Arial"/>
              </w:rPr>
              <w:t xml:space="preserve"> through coalition building and research</w:t>
            </w:r>
            <w:r w:rsidRPr="00EA2910">
              <w:rPr>
                <w:rFonts w:ascii="Arial" w:hAnsi="Arial" w:cs="Arial"/>
              </w:rPr>
              <w:t>.</w:t>
            </w:r>
          </w:p>
          <w:p w14:paraId="13B64D2C" w14:textId="77777777" w:rsidR="00EA2910" w:rsidRPr="00EA2910" w:rsidRDefault="00EA2910" w:rsidP="006A3084">
            <w:pPr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spacing w:before="100" w:beforeAutospacing="1" w:after="100" w:afterAutospacing="1"/>
              <w:ind w:left="349"/>
              <w:rPr>
                <w:rFonts w:ascii="Arial" w:hAnsi="Arial" w:cs="Arial"/>
              </w:rPr>
            </w:pPr>
            <w:r w:rsidRPr="00EA2910">
              <w:rPr>
                <w:rFonts w:ascii="Arial" w:hAnsi="Arial" w:cs="Arial"/>
              </w:rPr>
              <w:t>Develop a district action plan to guide in partnership with CBOs to gather data on change-causing strategies.</w:t>
            </w:r>
          </w:p>
          <w:p w14:paraId="53BB601C" w14:textId="77777777" w:rsidR="00EA2910" w:rsidRPr="00EA2910" w:rsidRDefault="00EA2910" w:rsidP="006A3084">
            <w:pPr>
              <w:numPr>
                <w:ilvl w:val="0"/>
                <w:numId w:val="3"/>
              </w:numPr>
              <w:tabs>
                <w:tab w:val="clear" w:pos="720"/>
                <w:tab w:val="num" w:pos="349"/>
              </w:tabs>
              <w:spacing w:before="100" w:beforeAutospacing="1" w:after="100" w:afterAutospacing="1"/>
              <w:ind w:left="349"/>
              <w:rPr>
                <w:rFonts w:ascii="Arial" w:hAnsi="Arial" w:cs="Arial"/>
              </w:rPr>
            </w:pPr>
            <w:r w:rsidRPr="00EA2910">
              <w:rPr>
                <w:rFonts w:ascii="Arial" w:hAnsi="Arial" w:cs="Arial"/>
              </w:rPr>
              <w:t>Come alongside CBOs to develop sustainable strategies to improve the district's wellness.</w:t>
            </w:r>
          </w:p>
          <w:p w14:paraId="7A8B1C1E" w14:textId="405D16F0" w:rsidR="006978E5" w:rsidRPr="00EA2910" w:rsidRDefault="00EA2910" w:rsidP="00EA2910">
            <w:pPr>
              <w:pStyle w:val="NormalWeb"/>
            </w:pPr>
            <w:r w:rsidRPr="00EA2910">
              <w:rPr>
                <w:rFonts w:ascii="Arial" w:hAnsi="Arial" w:cs="Arial"/>
              </w:rPr>
              <w:t>Create synergy amongst CBOs across county lines to unite the district's efforts.</w:t>
            </w:r>
          </w:p>
        </w:tc>
      </w:tr>
    </w:tbl>
    <w:p w14:paraId="07D6D7B6" w14:textId="185FDF45" w:rsidR="006978E5" w:rsidRDefault="00E349B2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6978E5" w14:paraId="159B764C" w14:textId="77777777" w:rsidTr="00CF3263">
        <w:tc>
          <w:tcPr>
            <w:tcW w:w="4310" w:type="dxa"/>
          </w:tcPr>
          <w:p w14:paraId="581E186A" w14:textId="77777777" w:rsidR="006978E5" w:rsidRDefault="006978E5" w:rsidP="00CF3263">
            <w:pPr>
              <w:pStyle w:val="Heading2"/>
            </w:pPr>
            <w:r w:rsidRPr="001C2164">
              <w:rPr>
                <w:b/>
                <w:bCs/>
                <w:sz w:val="40"/>
                <w:szCs w:val="40"/>
              </w:rPr>
              <w:t>I-HOPE</w:t>
            </w:r>
            <w:r>
              <w:rPr>
                <w:sz w:val="40"/>
                <w:szCs w:val="40"/>
              </w:rPr>
              <w:t xml:space="preserve"> </w:t>
            </w:r>
            <w:r w:rsidRPr="00384ACB">
              <w:t>(Indiana Healthy Opportunity for People Eve</w:t>
            </w:r>
            <w:r>
              <w:t>rywhere)</w:t>
            </w:r>
          </w:p>
        </w:tc>
      </w:tr>
      <w:tr w:rsidR="006978E5" w14:paraId="50565CE9" w14:textId="77777777" w:rsidTr="00CF3263">
        <w:tc>
          <w:tcPr>
            <w:tcW w:w="4310" w:type="dxa"/>
          </w:tcPr>
          <w:p w14:paraId="77EEE7F8" w14:textId="77777777" w:rsidR="00A70B63" w:rsidRDefault="00A70B63" w:rsidP="00CF32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DDFF483" w14:textId="743387D5" w:rsidR="00A70B63" w:rsidRDefault="006978E5" w:rsidP="00CF32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I-HOPE will address barriers to care that exist for people living in rural areas, minorities, and people from different cultures and backgrounds. </w:t>
            </w:r>
          </w:p>
          <w:p w14:paraId="2CD976A8" w14:textId="77777777" w:rsidR="00A70B63" w:rsidRDefault="00A70B63" w:rsidP="00CF32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01893F9" w14:textId="77777777" w:rsidR="00A70B63" w:rsidRDefault="006978E5" w:rsidP="00CF32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From healthcare associations, coalitions and state agencies to faith-based organizations and universities, I-HOPE partners are collaborating to</w:t>
            </w:r>
            <w:r w:rsid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 accomplish the following:</w:t>
            </w:r>
          </w:p>
          <w:p w14:paraId="631854CD" w14:textId="77777777" w:rsidR="00A70B63" w:rsidRDefault="00A70B63" w:rsidP="00CF32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13C9BB8" w14:textId="77777777" w:rsidR="00A70B63" w:rsidRPr="00A70B63" w:rsidRDefault="006978E5" w:rsidP="00A70B63">
            <w:pPr>
              <w:pStyle w:val="ListParagraph"/>
              <w:numPr>
                <w:ilvl w:val="0"/>
                <w:numId w:val="2"/>
              </w:numPr>
              <w:ind w:left="43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>improve multiple conditions that affect health such as</w:t>
            </w:r>
            <w:r w:rsidR="00A70B63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14:paraId="453922DB" w14:textId="77777777" w:rsidR="00A70B63" w:rsidRPr="00A70B63" w:rsidRDefault="006978E5" w:rsidP="00A70B63">
            <w:pPr>
              <w:pStyle w:val="ListParagraph"/>
              <w:numPr>
                <w:ilvl w:val="1"/>
                <w:numId w:val="2"/>
              </w:numPr>
              <w:ind w:left="88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nutrition, </w:t>
            </w:r>
          </w:p>
          <w:p w14:paraId="28ABE47C" w14:textId="77777777" w:rsidR="00A70B63" w:rsidRPr="00A70B63" w:rsidRDefault="006978E5" w:rsidP="00A70B63">
            <w:pPr>
              <w:pStyle w:val="ListParagraph"/>
              <w:numPr>
                <w:ilvl w:val="1"/>
                <w:numId w:val="2"/>
              </w:numPr>
              <w:ind w:left="88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affordable housing, </w:t>
            </w:r>
          </w:p>
          <w:p w14:paraId="120F91F3" w14:textId="77777777" w:rsidR="00A70B63" w:rsidRPr="00A70B63" w:rsidRDefault="006978E5" w:rsidP="00A70B63">
            <w:pPr>
              <w:pStyle w:val="ListParagraph"/>
              <w:numPr>
                <w:ilvl w:val="1"/>
                <w:numId w:val="2"/>
              </w:numPr>
              <w:ind w:left="88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transportation, </w:t>
            </w:r>
          </w:p>
          <w:p w14:paraId="24697F32" w14:textId="77777777" w:rsidR="00A70B63" w:rsidRPr="00A70B63" w:rsidRDefault="006978E5" w:rsidP="00A70B63">
            <w:pPr>
              <w:pStyle w:val="ListParagraph"/>
              <w:numPr>
                <w:ilvl w:val="1"/>
                <w:numId w:val="2"/>
              </w:numPr>
              <w:ind w:left="88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childcare issues, </w:t>
            </w:r>
          </w:p>
          <w:p w14:paraId="30A5AC36" w14:textId="77777777" w:rsidR="00A70B63" w:rsidRPr="00A70B63" w:rsidRDefault="006978E5" w:rsidP="00A70B63">
            <w:pPr>
              <w:pStyle w:val="ListParagraph"/>
              <w:numPr>
                <w:ilvl w:val="1"/>
                <w:numId w:val="2"/>
              </w:numPr>
              <w:ind w:left="88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and safe and secure employment. </w:t>
            </w:r>
          </w:p>
          <w:p w14:paraId="619A0E07" w14:textId="77777777" w:rsidR="00A70B63" w:rsidRPr="00A70B63" w:rsidRDefault="00A70B63" w:rsidP="00A70B63"/>
          <w:p w14:paraId="1ACD1AFE" w14:textId="77777777" w:rsidR="00A70B63" w:rsidRPr="00A70B63" w:rsidRDefault="006978E5" w:rsidP="00A70B63">
            <w:pPr>
              <w:pStyle w:val="ListParagraph"/>
              <w:numPr>
                <w:ilvl w:val="0"/>
                <w:numId w:val="2"/>
              </w:numPr>
              <w:ind w:left="43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 xml:space="preserve">It is a statewide initiative that aims to reduce health disparities for better health outcomes. </w:t>
            </w:r>
          </w:p>
          <w:p w14:paraId="702635A6" w14:textId="77777777" w:rsidR="00A70B63" w:rsidRPr="00A70B63" w:rsidRDefault="00A70B63" w:rsidP="00A70B63"/>
          <w:p w14:paraId="68A31E4F" w14:textId="77777777" w:rsidR="006978E5" w:rsidRPr="00A70B63" w:rsidRDefault="006978E5" w:rsidP="00A70B63">
            <w:pPr>
              <w:pStyle w:val="ListParagraph"/>
              <w:numPr>
                <w:ilvl w:val="0"/>
                <w:numId w:val="2"/>
              </w:numPr>
              <w:ind w:left="433"/>
            </w:pPr>
            <w:r w:rsidRPr="00A70B63">
              <w:rPr>
                <w:rFonts w:ascii="Arial" w:hAnsi="Arial" w:cs="Arial"/>
                <w:color w:val="333333"/>
                <w:shd w:val="clear" w:color="auto" w:fill="FFFFFF"/>
              </w:rPr>
              <w:t>They support communities with innovative tools for building collaboration, hearing the voice of the community, and guiding participants to action.</w:t>
            </w:r>
          </w:p>
          <w:p w14:paraId="54CEBC73" w14:textId="77777777" w:rsidR="00A70B63" w:rsidRDefault="00A70B63" w:rsidP="00A70B63">
            <w:pPr>
              <w:pStyle w:val="ListParagraph"/>
            </w:pPr>
          </w:p>
          <w:p w14:paraId="2A21BC74" w14:textId="77777777" w:rsidR="00103C51" w:rsidRDefault="00103C51" w:rsidP="00A70B63">
            <w:pPr>
              <w:pStyle w:val="ListParagraph"/>
            </w:pPr>
          </w:p>
          <w:p w14:paraId="30AEAB93" w14:textId="77777777" w:rsidR="00103C51" w:rsidRDefault="00103C51" w:rsidP="00A70B63">
            <w:pPr>
              <w:pStyle w:val="ListParagraph"/>
            </w:pPr>
          </w:p>
          <w:p w14:paraId="081608A5" w14:textId="0924ECF5" w:rsidR="00A70B63" w:rsidRDefault="00A70B63" w:rsidP="00A70B63"/>
        </w:tc>
      </w:tr>
    </w:tbl>
    <w:p w14:paraId="236A4D0F" w14:textId="77777777" w:rsidR="00266A8D" w:rsidRDefault="00266A8D"/>
    <w:sectPr w:rsidR="00266A8D" w:rsidSect="006978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FBC6" w14:textId="77777777" w:rsidR="002F2B59" w:rsidRDefault="002F2B59" w:rsidP="00F9065D">
      <w:r>
        <w:separator/>
      </w:r>
    </w:p>
  </w:endnote>
  <w:endnote w:type="continuationSeparator" w:id="0">
    <w:p w14:paraId="1365E9BE" w14:textId="77777777" w:rsidR="002F2B59" w:rsidRDefault="002F2B59" w:rsidP="00F9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3980" w14:textId="77777777" w:rsidR="002A6990" w:rsidRDefault="002A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7A23" w14:textId="77777777" w:rsidR="002A6990" w:rsidRDefault="002A6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7B0" w14:textId="77777777" w:rsidR="002A6990" w:rsidRDefault="002A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67B8" w14:textId="77777777" w:rsidR="002F2B59" w:rsidRDefault="002F2B59" w:rsidP="00F9065D">
      <w:r>
        <w:separator/>
      </w:r>
    </w:p>
  </w:footnote>
  <w:footnote w:type="continuationSeparator" w:id="0">
    <w:p w14:paraId="521AADF3" w14:textId="77777777" w:rsidR="002F2B59" w:rsidRDefault="002F2B59" w:rsidP="00F9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B238" w14:textId="77777777" w:rsidR="002A6990" w:rsidRDefault="002A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A5A4" w14:textId="3412412A" w:rsidR="008A3C17" w:rsidRDefault="008D6808" w:rsidP="00DB4B0E">
    <w:r>
      <w:rPr>
        <w:noProof/>
      </w:rPr>
      <w:drawing>
        <wp:anchor distT="0" distB="0" distL="114300" distR="114300" simplePos="0" relativeHeight="251659264" behindDoc="1" locked="0" layoutInCell="1" allowOverlap="1" wp14:anchorId="00825F78" wp14:editId="679D0471">
          <wp:simplePos x="0" y="0"/>
          <wp:positionH relativeFrom="column">
            <wp:posOffset>99101</wp:posOffset>
          </wp:positionH>
          <wp:positionV relativeFrom="paragraph">
            <wp:posOffset>-31750</wp:posOffset>
          </wp:positionV>
          <wp:extent cx="1346835" cy="802005"/>
          <wp:effectExtent l="0" t="0" r="0" b="0"/>
          <wp:wrapTight wrapText="bothSides">
            <wp:wrapPolygon edited="0">
              <wp:start x="0" y="0"/>
              <wp:lineTo x="0" y="21207"/>
              <wp:lineTo x="21386" y="21207"/>
              <wp:lineTo x="21386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73C19" w14:textId="77777777" w:rsidR="00CD790C" w:rsidRDefault="00CD790C" w:rsidP="00DB4B0E"/>
  <w:p w14:paraId="61997BC6" w14:textId="33A5AFBE" w:rsidR="00DB4B0E" w:rsidRPr="00873206" w:rsidRDefault="00952D24" w:rsidP="00873206">
    <w:pPr>
      <w:pBdr>
        <w:bottom w:val="single" w:sz="12" w:space="1" w:color="2F5496" w:themeColor="accent1" w:themeShade="BF"/>
      </w:pBdr>
      <w:jc w:val="center"/>
      <w:rPr>
        <w:rFonts w:ascii="Times New Roman" w:eastAsia="Times New Roman" w:hAnsi="Times New Roman" w:cs="Times New Roman"/>
        <w:b/>
        <w:bCs/>
        <w:i/>
        <w:iCs/>
        <w:color w:val="000000" w:themeColor="text1"/>
      </w:rPr>
    </w:pPr>
    <w:r>
      <w:rPr>
        <w:rFonts w:ascii="Times New Roman" w:eastAsia="Times New Roman" w:hAnsi="Times New Roman" w:cs="Times New Roman"/>
        <w:b/>
        <w:bCs/>
        <w:i/>
        <w:iCs/>
        <w:color w:val="000000" w:themeColor="text1"/>
      </w:rPr>
      <w:t xml:space="preserve">CHWs </w:t>
    </w:r>
    <w:r w:rsidR="00DB4B0E" w:rsidRPr="00873206">
      <w:rPr>
        <w:rFonts w:ascii="Times New Roman" w:eastAsia="Times New Roman" w:hAnsi="Times New Roman" w:cs="Times New Roman"/>
        <w:b/>
        <w:bCs/>
        <w:i/>
        <w:iCs/>
        <w:color w:val="000000" w:themeColor="text1"/>
      </w:rPr>
      <w:t>Building a network of shared knowledge and collaboratio</w:t>
    </w:r>
    <w:r w:rsidR="002A6990">
      <w:rPr>
        <w:rFonts w:ascii="Times New Roman" w:eastAsia="Times New Roman" w:hAnsi="Times New Roman" w:cs="Times New Roman"/>
        <w:b/>
        <w:bCs/>
        <w:i/>
        <w:iCs/>
        <w:color w:val="000000" w:themeColor="text1"/>
      </w:rPr>
      <w:t>n</w:t>
    </w:r>
  </w:p>
  <w:p w14:paraId="349A455E" w14:textId="00B57744" w:rsidR="002A6990" w:rsidRPr="00873206" w:rsidRDefault="002A6990" w:rsidP="002A6990">
    <w:pPr>
      <w:pStyle w:val="Header"/>
      <w:jc w:val="center"/>
      <w:rPr>
        <w:sz w:val="20"/>
        <w:szCs w:val="20"/>
      </w:rPr>
    </w:pPr>
    <w:r w:rsidRPr="00873206">
      <w:rPr>
        <w:sz w:val="20"/>
        <w:szCs w:val="20"/>
      </w:rPr>
      <w:t>IDOH</w:t>
    </w:r>
    <w:r>
      <w:rPr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r w:rsidRPr="00873206">
      <w:rPr>
        <w:sz w:val="20"/>
        <w:szCs w:val="20"/>
      </w:rPr>
      <w:t>INCHWA</w:t>
    </w:r>
    <w:r>
      <w:rPr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sym w:font="Wingdings" w:char="F09F"/>
    </w:r>
    <w:r>
      <w:rPr>
        <w:sz w:val="20"/>
        <w:szCs w:val="20"/>
      </w:rPr>
      <w:t xml:space="preserve"> PU </w:t>
    </w:r>
    <w:r>
      <w:rPr>
        <w:rFonts w:ascii="Wingdings" w:hAnsi="Wingdings"/>
        <w:sz w:val="20"/>
        <w:szCs w:val="20"/>
      </w:rPr>
      <w:sym w:font="Wingdings" w:char="F09F"/>
    </w:r>
    <w:r>
      <w:rPr>
        <w:sz w:val="20"/>
        <w:szCs w:val="20"/>
      </w:rPr>
      <w:t xml:space="preserve"> Indiana Public Health </w:t>
    </w:r>
    <w:r w:rsidRPr="00873206">
      <w:rPr>
        <w:sz w:val="20"/>
        <w:szCs w:val="20"/>
      </w:rPr>
      <w:t>Preparedness Districts</w:t>
    </w:r>
  </w:p>
  <w:p w14:paraId="00BF2ED4" w14:textId="77777777" w:rsidR="00F9065D" w:rsidRDefault="00F9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2C64" w14:textId="77777777" w:rsidR="002A6990" w:rsidRDefault="002A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C86"/>
    <w:multiLevelType w:val="hybridMultilevel"/>
    <w:tmpl w:val="3C3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0F7F"/>
    <w:multiLevelType w:val="hybridMultilevel"/>
    <w:tmpl w:val="7F2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8F8"/>
    <w:multiLevelType w:val="multilevel"/>
    <w:tmpl w:val="637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365146">
    <w:abstractNumId w:val="0"/>
  </w:num>
  <w:num w:numId="2" w16cid:durableId="2042124489">
    <w:abstractNumId w:val="1"/>
  </w:num>
  <w:num w:numId="3" w16cid:durableId="181502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7"/>
    <w:rsid w:val="00043901"/>
    <w:rsid w:val="00102A21"/>
    <w:rsid w:val="00103C51"/>
    <w:rsid w:val="001A51E3"/>
    <w:rsid w:val="001C2164"/>
    <w:rsid w:val="00266A8D"/>
    <w:rsid w:val="0028130E"/>
    <w:rsid w:val="002A2075"/>
    <w:rsid w:val="002A6990"/>
    <w:rsid w:val="002F2B59"/>
    <w:rsid w:val="002F733D"/>
    <w:rsid w:val="00381ED8"/>
    <w:rsid w:val="004E10F3"/>
    <w:rsid w:val="00592C4B"/>
    <w:rsid w:val="006978E5"/>
    <w:rsid w:val="006A3084"/>
    <w:rsid w:val="00834C37"/>
    <w:rsid w:val="00842499"/>
    <w:rsid w:val="008724BD"/>
    <w:rsid w:val="00873206"/>
    <w:rsid w:val="008A3C17"/>
    <w:rsid w:val="008D6808"/>
    <w:rsid w:val="00952D24"/>
    <w:rsid w:val="0098733A"/>
    <w:rsid w:val="009B61F9"/>
    <w:rsid w:val="00A70B63"/>
    <w:rsid w:val="00AF2E2C"/>
    <w:rsid w:val="00B64943"/>
    <w:rsid w:val="00C936CA"/>
    <w:rsid w:val="00C967C7"/>
    <w:rsid w:val="00CD1996"/>
    <w:rsid w:val="00CD790C"/>
    <w:rsid w:val="00CE77A6"/>
    <w:rsid w:val="00CF6E89"/>
    <w:rsid w:val="00DB4B0E"/>
    <w:rsid w:val="00E349B2"/>
    <w:rsid w:val="00EA2910"/>
    <w:rsid w:val="00F75737"/>
    <w:rsid w:val="00F9065D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0145B"/>
  <w15:chartTrackingRefBased/>
  <w15:docId w15:val="{720FC7CD-0CE4-7D41-B125-8DAA180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65D"/>
  </w:style>
  <w:style w:type="paragraph" w:styleId="Footer">
    <w:name w:val="footer"/>
    <w:basedOn w:val="Normal"/>
    <w:link w:val="FooterChar"/>
    <w:uiPriority w:val="99"/>
    <w:unhideWhenUsed/>
    <w:rsid w:val="00F9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65D"/>
  </w:style>
  <w:style w:type="table" w:styleId="TableGrid">
    <w:name w:val="Table Grid"/>
    <w:basedOn w:val="TableNormal"/>
    <w:uiPriority w:val="39"/>
    <w:rsid w:val="0010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2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10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0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eshuasbride/Library/CloudStorage/Box-Box/%20%5bL1FR%5d%20COVID19%20Health%20Equity%20Council/COVID19%20HEC_Non-Admin/INCHWA%20Development_HEC/Branding%20Project_MKTG/INHEC_CHW%20Template%2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INHEC_CHW Template#1.dotx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Hart</dc:creator>
  <cp:keywords/>
  <dc:description/>
  <cp:lastModifiedBy>Margarita Hart</cp:lastModifiedBy>
  <cp:revision>3</cp:revision>
  <dcterms:created xsi:type="dcterms:W3CDTF">2023-03-30T14:04:00Z</dcterms:created>
  <dcterms:modified xsi:type="dcterms:W3CDTF">2023-03-30T14:07:00Z</dcterms:modified>
</cp:coreProperties>
</file>